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EFCD" w14:textId="77777777" w:rsidR="00FE067E" w:rsidRPr="00B21C25" w:rsidRDefault="003C6034" w:rsidP="00CC1F3B">
      <w:pPr>
        <w:pStyle w:val="TitlePageOrigin"/>
        <w:rPr>
          <w:color w:val="auto"/>
        </w:rPr>
      </w:pPr>
      <w:r w:rsidRPr="00B21C25">
        <w:rPr>
          <w:caps w:val="0"/>
          <w:color w:val="auto"/>
        </w:rPr>
        <w:t>WEST VIRGINIA LEGISLATURE</w:t>
      </w:r>
    </w:p>
    <w:p w14:paraId="1965605E" w14:textId="523D3F9F" w:rsidR="00CD36CF" w:rsidRPr="00B21C25" w:rsidRDefault="00CD36CF" w:rsidP="00CC1F3B">
      <w:pPr>
        <w:pStyle w:val="TitlePageSession"/>
        <w:rPr>
          <w:color w:val="auto"/>
        </w:rPr>
      </w:pPr>
      <w:r w:rsidRPr="00B21C25">
        <w:rPr>
          <w:color w:val="auto"/>
        </w:rPr>
        <w:t>20</w:t>
      </w:r>
      <w:r w:rsidR="00EC5E63" w:rsidRPr="00B21C25">
        <w:rPr>
          <w:color w:val="auto"/>
        </w:rPr>
        <w:t>2</w:t>
      </w:r>
      <w:r w:rsidR="00400B5C" w:rsidRPr="00B21C25">
        <w:rPr>
          <w:color w:val="auto"/>
        </w:rPr>
        <w:t>2</w:t>
      </w:r>
      <w:r w:rsidRPr="00B21C25">
        <w:rPr>
          <w:color w:val="auto"/>
        </w:rPr>
        <w:t xml:space="preserve"> </w:t>
      </w:r>
      <w:r w:rsidR="00C1647C" w:rsidRPr="00B21C25">
        <w:rPr>
          <w:caps w:val="0"/>
          <w:color w:val="auto"/>
        </w:rPr>
        <w:t>SECOND EXTRAORDINARY</w:t>
      </w:r>
      <w:r w:rsidR="003C6034" w:rsidRPr="00B21C25">
        <w:rPr>
          <w:caps w:val="0"/>
          <w:color w:val="auto"/>
        </w:rPr>
        <w:t xml:space="preserve"> SESSION</w:t>
      </w:r>
    </w:p>
    <w:p w14:paraId="612EC845" w14:textId="577EFAD2" w:rsidR="00CD36CF" w:rsidRPr="00B21C25" w:rsidRDefault="0024170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050E7CF476A4109B7D15C4CCF36C232"/>
          </w:placeholder>
          <w:text/>
        </w:sdtPr>
        <w:sdtEndPr/>
        <w:sdtContent>
          <w:r w:rsidR="00B21C25" w:rsidRPr="00B21C25">
            <w:rPr>
              <w:color w:val="auto"/>
            </w:rPr>
            <w:t>ENROLLED</w:t>
          </w:r>
        </w:sdtContent>
      </w:sdt>
    </w:p>
    <w:p w14:paraId="5AC5DBE7" w14:textId="7E3F5147" w:rsidR="00CD36CF" w:rsidRPr="00B21C25" w:rsidRDefault="0024170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1BB2C1D6AE94DBFB86C2A236FC28A6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351F1" w:rsidRPr="00B21C25">
            <w:rPr>
              <w:color w:val="auto"/>
            </w:rPr>
            <w:t>House</w:t>
          </w:r>
        </w:sdtContent>
      </w:sdt>
      <w:r w:rsidR="00303684" w:rsidRPr="00B21C25">
        <w:rPr>
          <w:color w:val="auto"/>
        </w:rPr>
        <w:t xml:space="preserve"> </w:t>
      </w:r>
      <w:r w:rsidR="00CD36CF" w:rsidRPr="00B21C2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CC2C9D1098340BD89E634C24D5B9F0F"/>
          </w:placeholder>
          <w:text/>
        </w:sdtPr>
        <w:sdtEndPr/>
        <w:sdtContent>
          <w:r w:rsidR="00CB58E2" w:rsidRPr="00B21C25">
            <w:rPr>
              <w:color w:val="auto"/>
            </w:rPr>
            <w:t>214</w:t>
          </w:r>
        </w:sdtContent>
      </w:sdt>
    </w:p>
    <w:p w14:paraId="739208C7" w14:textId="62C6C9B0" w:rsidR="00CD36CF" w:rsidRPr="00B21C25" w:rsidRDefault="00CD36CF" w:rsidP="00CC1F3B">
      <w:pPr>
        <w:pStyle w:val="Sponsors"/>
        <w:rPr>
          <w:color w:val="auto"/>
        </w:rPr>
      </w:pPr>
      <w:r w:rsidRPr="00B21C2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2347E5CE6654F90A21AB88F58961413"/>
          </w:placeholder>
          <w:text w:multiLine="1"/>
        </w:sdtPr>
        <w:sdtEndPr/>
        <w:sdtContent>
          <w:r w:rsidR="003351F1" w:rsidRPr="00B21C25">
            <w:rPr>
              <w:color w:val="auto"/>
            </w:rPr>
            <w:t>Delegate</w:t>
          </w:r>
          <w:r w:rsidR="00C1647C" w:rsidRPr="00B21C25">
            <w:rPr>
              <w:color w:val="auto"/>
            </w:rPr>
            <w:t xml:space="preserve">s </w:t>
          </w:r>
          <w:r w:rsidR="003351F1" w:rsidRPr="00B21C25">
            <w:rPr>
              <w:color w:val="auto"/>
            </w:rPr>
            <w:t>Hanshaw</w:t>
          </w:r>
          <w:r w:rsidR="00C1647C" w:rsidRPr="00B21C25">
            <w:rPr>
              <w:color w:val="auto"/>
            </w:rPr>
            <w:t xml:space="preserve"> (Mr. </w:t>
          </w:r>
          <w:r w:rsidR="003351F1" w:rsidRPr="00B21C25">
            <w:rPr>
              <w:color w:val="auto"/>
            </w:rPr>
            <w:t>Speaker</w:t>
          </w:r>
          <w:r w:rsidR="00C1647C" w:rsidRPr="00B21C25">
            <w:rPr>
              <w:color w:val="auto"/>
            </w:rPr>
            <w:t xml:space="preserve">) and </w:t>
          </w:r>
          <w:r w:rsidR="003351F1" w:rsidRPr="00B21C25">
            <w:rPr>
              <w:color w:val="auto"/>
            </w:rPr>
            <w:t>Skaff</w:t>
          </w:r>
          <w:r w:rsidR="00C1647C" w:rsidRPr="00B21C25">
            <w:rPr>
              <w:color w:val="auto"/>
            </w:rPr>
            <w:br/>
          </w:r>
          <w:r w:rsidR="007D2B70" w:rsidRPr="00B21C25">
            <w:rPr>
              <w:color w:val="auto"/>
            </w:rPr>
            <w:t>(</w:t>
          </w:r>
          <w:r w:rsidR="00C1647C" w:rsidRPr="00B21C25">
            <w:rPr>
              <w:color w:val="auto"/>
            </w:rPr>
            <w:t>By Request of the Executive</w:t>
          </w:r>
          <w:r w:rsidR="007D2B70" w:rsidRPr="00B21C25">
            <w:rPr>
              <w:color w:val="auto"/>
            </w:rPr>
            <w:t>)</w:t>
          </w:r>
        </w:sdtContent>
      </w:sdt>
    </w:p>
    <w:p w14:paraId="68F93847" w14:textId="77777777" w:rsidR="00241703" w:rsidRDefault="00E637B3" w:rsidP="00E637B3">
      <w:pPr>
        <w:pStyle w:val="References"/>
        <w:rPr>
          <w:color w:val="auto"/>
        </w:rPr>
        <w:sectPr w:rsidR="00241703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21C2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38FEFB05EC54FE991FF6E9B959CFEB7"/>
          </w:placeholder>
          <w:text w:multiLine="1"/>
        </w:sdtPr>
        <w:sdtEndPr/>
        <w:sdtContent>
          <w:r w:rsidR="00B21C25" w:rsidRPr="00B21C25">
            <w:rPr>
              <w:color w:val="auto"/>
            </w:rPr>
            <w:t>Passed</w:t>
          </w:r>
          <w:r w:rsidRPr="00B21C25">
            <w:rPr>
              <w:color w:val="auto"/>
            </w:rPr>
            <w:t xml:space="preserve"> April 25, 2022</w:t>
          </w:r>
          <w:r w:rsidR="00B21C25" w:rsidRPr="00B21C25">
            <w:rPr>
              <w:color w:val="auto"/>
            </w:rPr>
            <w:t>; in effect from passage.</w:t>
          </w:r>
          <w:r w:rsidRPr="00B21C25">
            <w:rPr>
              <w:color w:val="auto"/>
            </w:rPr>
            <w:t>]</w:t>
          </w:r>
        </w:sdtContent>
      </w:sdt>
    </w:p>
    <w:p w14:paraId="4780E07B" w14:textId="24E10E95" w:rsidR="00E637B3" w:rsidRPr="00B21C25" w:rsidRDefault="00E637B3" w:rsidP="00E637B3">
      <w:pPr>
        <w:pStyle w:val="References"/>
        <w:rPr>
          <w:color w:val="auto"/>
        </w:rPr>
      </w:pPr>
    </w:p>
    <w:p w14:paraId="58A44051" w14:textId="56DE88C3" w:rsidR="00303684" w:rsidRPr="00B21C25" w:rsidRDefault="00B21C25" w:rsidP="00241703">
      <w:pPr>
        <w:pStyle w:val="TitleSection"/>
        <w:rPr>
          <w:color w:val="auto"/>
        </w:rPr>
      </w:pPr>
      <w:r w:rsidRPr="00B21C25">
        <w:rPr>
          <w:color w:val="auto"/>
        </w:rPr>
        <w:lastRenderedPageBreak/>
        <w:t>AN ACT</w:t>
      </w:r>
      <w:r w:rsidR="00C1647C" w:rsidRPr="00B21C25">
        <w:rPr>
          <w:color w:val="auto"/>
        </w:rPr>
        <w:t xml:space="preserve"> to amend and reenact §30-3E-3 of the Code of West Virginia, 1931, as amended; and to amend and reenact §30-7-15a of said code, all relating to prescriptive authority; eliminating certain legislative rulemaking authority concerning the prescriptive authority of a physician assistant; providing for prescriptive authority of physician assistants; eliminating certain discretionary authority of the Board of Nursing; eliminating certain legislative rulemaking authority of the Board of Nursing with respect to prescriptive authority of an advanced practice registered nurse; eliminating certain emergency rulemaking authority of the Board of Nursing; eliminating requirements regarding list of advanced practice registered nurses with prescriptive authority; and providing for prescriptive authority of advanced practice registered nurses.</w:t>
      </w:r>
    </w:p>
    <w:p w14:paraId="304442BC" w14:textId="77777777" w:rsidR="00303684" w:rsidRPr="00B21C25" w:rsidRDefault="00303684" w:rsidP="00241703">
      <w:pPr>
        <w:pStyle w:val="EnactingClause"/>
        <w:rPr>
          <w:color w:val="auto"/>
        </w:rPr>
      </w:pPr>
      <w:r w:rsidRPr="00B21C25">
        <w:rPr>
          <w:color w:val="auto"/>
        </w:rPr>
        <w:t>Be it enacted by the Legislature of West Virginia:</w:t>
      </w:r>
    </w:p>
    <w:p w14:paraId="45C101EF" w14:textId="77777777" w:rsidR="003C6034" w:rsidRPr="00B21C25" w:rsidRDefault="003C6034" w:rsidP="00241703">
      <w:pPr>
        <w:pStyle w:val="EnactingClause"/>
        <w:rPr>
          <w:color w:val="auto"/>
        </w:rPr>
        <w:sectPr w:rsidR="003C6034" w:rsidRPr="00B21C25" w:rsidSect="0024170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44EFCDA" w14:textId="77777777" w:rsidR="00C1647C" w:rsidRPr="00B21C25" w:rsidRDefault="00C1647C" w:rsidP="00241703">
      <w:pPr>
        <w:pStyle w:val="ArticleHeading"/>
        <w:widowControl/>
        <w:rPr>
          <w:color w:val="auto"/>
        </w:rPr>
      </w:pPr>
      <w:r w:rsidRPr="00B21C25">
        <w:rPr>
          <w:color w:val="auto"/>
        </w:rPr>
        <w:t>ARTICLE 3E. PHYSICIAN ASSISTANTS PRACTICE ACT.</w:t>
      </w:r>
    </w:p>
    <w:p w14:paraId="3872A988" w14:textId="77777777" w:rsidR="00C1647C" w:rsidRPr="00B21C25" w:rsidRDefault="00C1647C" w:rsidP="00241703">
      <w:pPr>
        <w:pStyle w:val="SectionHeading"/>
        <w:widowControl/>
        <w:rPr>
          <w:color w:val="auto"/>
        </w:rPr>
      </w:pPr>
      <w:r w:rsidRPr="00B21C25">
        <w:rPr>
          <w:color w:val="auto"/>
        </w:rPr>
        <w:t>§30-3E-3. Rulemaking.</w:t>
      </w:r>
    </w:p>
    <w:p w14:paraId="21DE9C20" w14:textId="77777777" w:rsidR="00C1647C" w:rsidRPr="00B21C25" w:rsidRDefault="00C1647C" w:rsidP="00241703">
      <w:pPr>
        <w:pStyle w:val="SectionBody"/>
        <w:widowControl/>
        <w:rPr>
          <w:color w:val="auto"/>
        </w:rPr>
        <w:sectPr w:rsidR="00C1647C" w:rsidRPr="00B21C25" w:rsidSect="00185F24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41849AB" w14:textId="5983124A" w:rsidR="00C1647C" w:rsidRPr="00B21C25" w:rsidRDefault="00C1647C" w:rsidP="00241703">
      <w:pPr>
        <w:pStyle w:val="SectionBody"/>
        <w:widowControl/>
        <w:rPr>
          <w:color w:val="auto"/>
        </w:rPr>
      </w:pPr>
      <w:r w:rsidRPr="00B21C25">
        <w:rPr>
          <w:color w:val="auto"/>
        </w:rPr>
        <w:t>(a) The boards shall propose rules for legislative approval in accordance with the provisions of §29A-3-1</w:t>
      </w:r>
      <w:r w:rsidR="00241703" w:rsidRPr="00241703">
        <w:rPr>
          <w:i/>
          <w:color w:val="auto"/>
        </w:rPr>
        <w:t xml:space="preserve"> et seq. </w:t>
      </w:r>
      <w:r w:rsidRPr="00B21C25">
        <w:rPr>
          <w:color w:val="auto"/>
        </w:rPr>
        <w:t>of this code to implement the provisions of this article, including:</w:t>
      </w:r>
    </w:p>
    <w:p w14:paraId="62CF215A" w14:textId="77777777" w:rsidR="00C1647C" w:rsidRPr="00B21C25" w:rsidRDefault="00C1647C" w:rsidP="00241703">
      <w:pPr>
        <w:pStyle w:val="SectionBody"/>
        <w:widowControl/>
        <w:rPr>
          <w:color w:val="auto"/>
        </w:rPr>
      </w:pPr>
      <w:r w:rsidRPr="00B21C25">
        <w:rPr>
          <w:color w:val="auto"/>
        </w:rPr>
        <w:t>(1) The extent to which physician assistants may practice in this state;</w:t>
      </w:r>
    </w:p>
    <w:p w14:paraId="3F3F59D4" w14:textId="77777777" w:rsidR="00C1647C" w:rsidRPr="00B21C25" w:rsidRDefault="00C1647C" w:rsidP="00241703">
      <w:pPr>
        <w:pStyle w:val="SectionBody"/>
        <w:widowControl/>
        <w:rPr>
          <w:color w:val="auto"/>
        </w:rPr>
      </w:pPr>
      <w:r w:rsidRPr="00B21C25">
        <w:rPr>
          <w:color w:val="auto"/>
        </w:rPr>
        <w:t>(2) The extent to which physician assistants may pronounce death;</w:t>
      </w:r>
    </w:p>
    <w:p w14:paraId="7C65F593" w14:textId="77777777" w:rsidR="00C1647C" w:rsidRPr="00B21C25" w:rsidRDefault="00C1647C" w:rsidP="00241703">
      <w:pPr>
        <w:pStyle w:val="SectionBody"/>
        <w:widowControl/>
        <w:rPr>
          <w:color w:val="auto"/>
        </w:rPr>
      </w:pPr>
      <w:r w:rsidRPr="00B21C25">
        <w:rPr>
          <w:color w:val="auto"/>
        </w:rPr>
        <w:t>(3) Requirements for licenses and temporary licenses;</w:t>
      </w:r>
    </w:p>
    <w:p w14:paraId="6E8B0741" w14:textId="77777777" w:rsidR="00C1647C" w:rsidRPr="00B21C25" w:rsidRDefault="00C1647C" w:rsidP="00241703">
      <w:pPr>
        <w:pStyle w:val="SectionBody"/>
        <w:widowControl/>
        <w:rPr>
          <w:color w:val="auto"/>
        </w:rPr>
      </w:pPr>
      <w:r w:rsidRPr="00B21C25">
        <w:rPr>
          <w:color w:val="auto"/>
        </w:rPr>
        <w:t>(4) Requirements for practice notifications;</w:t>
      </w:r>
    </w:p>
    <w:p w14:paraId="66A23662" w14:textId="77777777" w:rsidR="00C1647C" w:rsidRPr="00B21C25" w:rsidRDefault="00C1647C" w:rsidP="00241703">
      <w:pPr>
        <w:pStyle w:val="SectionBody"/>
        <w:widowControl/>
        <w:rPr>
          <w:color w:val="auto"/>
        </w:rPr>
      </w:pPr>
      <w:r w:rsidRPr="00B21C25">
        <w:rPr>
          <w:color w:val="auto"/>
        </w:rPr>
        <w:t>(5) Requirements for continuing education;</w:t>
      </w:r>
    </w:p>
    <w:p w14:paraId="780D2B7C" w14:textId="77777777" w:rsidR="00C1647C" w:rsidRPr="00B21C25" w:rsidRDefault="00C1647C" w:rsidP="00241703">
      <w:pPr>
        <w:pStyle w:val="SectionBody"/>
        <w:widowControl/>
        <w:rPr>
          <w:color w:val="auto"/>
        </w:rPr>
      </w:pPr>
      <w:r w:rsidRPr="00B21C25">
        <w:rPr>
          <w:color w:val="auto"/>
        </w:rPr>
        <w:t>(6) Conduct of a licensee for which discipline may be imposed;</w:t>
      </w:r>
    </w:p>
    <w:p w14:paraId="2C4A24BE" w14:textId="0685B1F5" w:rsidR="00C1647C" w:rsidRPr="00B21C25" w:rsidRDefault="00C1647C" w:rsidP="00241703">
      <w:pPr>
        <w:pStyle w:val="SectionBody"/>
        <w:widowControl/>
        <w:rPr>
          <w:color w:val="auto"/>
        </w:rPr>
      </w:pPr>
      <w:r w:rsidRPr="00B21C25">
        <w:rPr>
          <w:color w:val="auto"/>
        </w:rPr>
        <w:t>(7) The eligibility and extent to which a physician assistant may prescribe</w:t>
      </w:r>
      <w:r w:rsidR="0029502B" w:rsidRPr="00B21C25">
        <w:rPr>
          <w:color w:val="auto"/>
        </w:rPr>
        <w:t>;</w:t>
      </w:r>
      <w:r w:rsidRPr="00B21C25">
        <w:rPr>
          <w:color w:val="auto"/>
        </w:rPr>
        <w:t xml:space="preserve"> </w:t>
      </w:r>
    </w:p>
    <w:p w14:paraId="337047B2" w14:textId="77777777" w:rsidR="00C1647C" w:rsidRPr="00B21C25" w:rsidRDefault="00C1647C" w:rsidP="00241703">
      <w:pPr>
        <w:pStyle w:val="SectionBody"/>
        <w:widowControl/>
        <w:rPr>
          <w:color w:val="auto"/>
        </w:rPr>
      </w:pPr>
      <w:r w:rsidRPr="00B21C25">
        <w:rPr>
          <w:color w:val="auto"/>
        </w:rPr>
        <w:t>(8) A fee schedule; and</w:t>
      </w:r>
    </w:p>
    <w:p w14:paraId="757B33C1" w14:textId="77777777" w:rsidR="00C1647C" w:rsidRPr="00B21C25" w:rsidRDefault="00C1647C" w:rsidP="00241703">
      <w:pPr>
        <w:pStyle w:val="SectionBody"/>
        <w:widowControl/>
        <w:rPr>
          <w:color w:val="auto"/>
        </w:rPr>
      </w:pPr>
      <w:r w:rsidRPr="00B21C25">
        <w:rPr>
          <w:color w:val="auto"/>
        </w:rPr>
        <w:t>(9) Any other rules necessary to effectuate the provisions of this article.</w:t>
      </w:r>
    </w:p>
    <w:p w14:paraId="127D66E1" w14:textId="7D543E5B" w:rsidR="00C1647C" w:rsidRPr="00B21C25" w:rsidRDefault="00C1647C" w:rsidP="00241703">
      <w:pPr>
        <w:pStyle w:val="SectionBody"/>
        <w:widowControl/>
        <w:rPr>
          <w:color w:val="auto"/>
        </w:rPr>
      </w:pPr>
      <w:r w:rsidRPr="00B21C25">
        <w:rPr>
          <w:color w:val="auto"/>
        </w:rPr>
        <w:t>(b) The boards may propose emergency rules pursuant to §29A-3-1</w:t>
      </w:r>
      <w:r w:rsidR="00241703" w:rsidRPr="00241703">
        <w:rPr>
          <w:i/>
          <w:color w:val="auto"/>
        </w:rPr>
        <w:t xml:space="preserve"> et seq. </w:t>
      </w:r>
      <w:r w:rsidRPr="00B21C25">
        <w:rPr>
          <w:color w:val="auto"/>
        </w:rPr>
        <w:t xml:space="preserve">of this code to ensure conformity with this article. </w:t>
      </w:r>
    </w:p>
    <w:p w14:paraId="3E49F3C0" w14:textId="77777777" w:rsidR="0029502B" w:rsidRPr="00B21C25" w:rsidRDefault="0029502B" w:rsidP="00241703">
      <w:pPr>
        <w:spacing w:line="480" w:lineRule="auto"/>
        <w:ind w:firstLine="720"/>
        <w:contextualSpacing w:val="0"/>
        <w:rPr>
          <w:rFonts w:eastAsia="Times New Roman"/>
        </w:rPr>
      </w:pPr>
      <w:r w:rsidRPr="00B21C25">
        <w:rPr>
          <w:rFonts w:eastAsia="Times New Roman"/>
        </w:rPr>
        <w:lastRenderedPageBreak/>
        <w:t>(c) (1) A physician assistant may not prescribe a Schedule I controlled substance as provided in §60A-2-204 of this code.</w:t>
      </w:r>
    </w:p>
    <w:p w14:paraId="3618EA1D" w14:textId="77777777" w:rsidR="0029502B" w:rsidRPr="00B21C25" w:rsidRDefault="0029502B" w:rsidP="00241703">
      <w:pPr>
        <w:spacing w:line="480" w:lineRule="auto"/>
        <w:ind w:firstLine="720"/>
        <w:contextualSpacing w:val="0"/>
        <w:rPr>
          <w:rFonts w:eastAsia="Times New Roman"/>
        </w:rPr>
      </w:pPr>
      <w:r w:rsidRPr="00B21C25">
        <w:rPr>
          <w:rFonts w:eastAsia="Times New Roman"/>
        </w:rPr>
        <w:t>(2) A physician assistant may prescribe up to a three-day supply of a Schedule II narcotic as provided in §60A-2-206 of this code.</w:t>
      </w:r>
    </w:p>
    <w:p w14:paraId="74DA1A72" w14:textId="40CA1924" w:rsidR="0029502B" w:rsidRPr="00B21C25" w:rsidRDefault="0029502B" w:rsidP="00241703">
      <w:pPr>
        <w:spacing w:line="480" w:lineRule="auto"/>
        <w:ind w:firstLine="720"/>
        <w:contextualSpacing w:val="0"/>
        <w:rPr>
          <w:rFonts w:eastAsia="Times New Roman"/>
        </w:rPr>
      </w:pPr>
      <w:r w:rsidRPr="00B21C25">
        <w:rPr>
          <w:rFonts w:eastAsia="Times New Roman"/>
        </w:rPr>
        <w:t>(3) There are no other limitations on the prescribing authority of a physician assistant, except as provided in §16-54-1</w:t>
      </w:r>
      <w:r w:rsidR="00241703" w:rsidRPr="00241703">
        <w:rPr>
          <w:rFonts w:eastAsia="Times New Roman"/>
          <w:i/>
        </w:rPr>
        <w:t xml:space="preserve"> et seq. </w:t>
      </w:r>
      <w:r w:rsidRPr="00B21C25">
        <w:rPr>
          <w:rFonts w:eastAsia="Times New Roman"/>
        </w:rPr>
        <w:t>of this code.</w:t>
      </w:r>
    </w:p>
    <w:p w14:paraId="39FE0516" w14:textId="77777777" w:rsidR="0029502B" w:rsidRPr="00B21C25" w:rsidRDefault="0029502B" w:rsidP="00241703">
      <w:pPr>
        <w:pStyle w:val="ArticleHeading"/>
        <w:widowControl/>
        <w:rPr>
          <w:color w:val="auto"/>
        </w:rPr>
      </w:pPr>
      <w:r w:rsidRPr="00B21C25">
        <w:rPr>
          <w:color w:val="auto"/>
        </w:rPr>
        <w:t>ARTICLE 7. REGISTERED PROFESSIONAL NURSES.</w:t>
      </w:r>
    </w:p>
    <w:p w14:paraId="3EE85701" w14:textId="5208C185" w:rsidR="0029502B" w:rsidRPr="00B21C25" w:rsidRDefault="0029502B" w:rsidP="00241703">
      <w:pPr>
        <w:pStyle w:val="SectionHeading"/>
        <w:widowControl/>
        <w:rPr>
          <w:color w:val="auto"/>
        </w:rPr>
        <w:sectPr w:rsidR="0029502B" w:rsidRPr="00B21C25" w:rsidSect="00D00C33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21C25">
        <w:rPr>
          <w:color w:val="auto"/>
        </w:rPr>
        <w:t xml:space="preserve">§30-7-15a. Prescriptive authority for prescription drugs. </w:t>
      </w:r>
    </w:p>
    <w:p w14:paraId="4440C677" w14:textId="61048615" w:rsidR="0029502B" w:rsidRPr="00B21C25" w:rsidRDefault="0029502B" w:rsidP="00241703">
      <w:pPr>
        <w:spacing w:line="480" w:lineRule="auto"/>
        <w:ind w:firstLine="720"/>
        <w:contextualSpacing w:val="0"/>
        <w:rPr>
          <w:rFonts w:eastAsia="Times New Roman"/>
        </w:rPr>
      </w:pPr>
      <w:r w:rsidRPr="00B21C25">
        <w:rPr>
          <w:rFonts w:eastAsia="Times New Roman"/>
        </w:rPr>
        <w:t>(a) An advanced practice registered nurse may not prescribe a Schedule I controlled substance as provided in §60A-2-204</w:t>
      </w:r>
      <w:r w:rsidR="00241703" w:rsidRPr="00241703">
        <w:rPr>
          <w:rFonts w:eastAsia="Times New Roman"/>
          <w:i/>
        </w:rPr>
        <w:t xml:space="preserve"> et seq. </w:t>
      </w:r>
      <w:r w:rsidRPr="00B21C25">
        <w:rPr>
          <w:rFonts w:eastAsia="Times New Roman"/>
        </w:rPr>
        <w:t>of this code.</w:t>
      </w:r>
    </w:p>
    <w:p w14:paraId="040AA9E3" w14:textId="516296CD" w:rsidR="0029502B" w:rsidRPr="00B21C25" w:rsidRDefault="0029502B" w:rsidP="00241703">
      <w:pPr>
        <w:spacing w:line="480" w:lineRule="auto"/>
        <w:ind w:firstLine="720"/>
        <w:contextualSpacing w:val="0"/>
        <w:rPr>
          <w:rFonts w:eastAsia="Times New Roman"/>
        </w:rPr>
      </w:pPr>
      <w:r w:rsidRPr="00B21C25">
        <w:rPr>
          <w:rFonts w:eastAsia="Times New Roman"/>
        </w:rPr>
        <w:t>(b) An advanced practice registered nurse may prescribe up to a three-day supply of a Schedule II narcotic as provided in §60A-2-206</w:t>
      </w:r>
      <w:r w:rsidR="00241703" w:rsidRPr="00241703">
        <w:rPr>
          <w:rFonts w:eastAsia="Times New Roman"/>
          <w:i/>
        </w:rPr>
        <w:t xml:space="preserve"> et seq. </w:t>
      </w:r>
      <w:r w:rsidRPr="00B21C25">
        <w:rPr>
          <w:rFonts w:eastAsia="Times New Roman"/>
        </w:rPr>
        <w:t>of this code.</w:t>
      </w:r>
    </w:p>
    <w:p w14:paraId="5BBD15E4" w14:textId="77777777" w:rsidR="00241703" w:rsidRDefault="0029502B" w:rsidP="00241703">
      <w:pPr>
        <w:pStyle w:val="SectionBody"/>
        <w:widowControl/>
        <w:rPr>
          <w:rFonts w:eastAsia="Times New Roman"/>
          <w:color w:val="auto"/>
        </w:rPr>
        <w:sectPr w:rsidR="00241703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21C25">
        <w:rPr>
          <w:rFonts w:eastAsia="Times New Roman"/>
          <w:color w:val="auto"/>
        </w:rPr>
        <w:t>(c) There are no other limitations on the prescribing authority of an advanced practice registered nurse, except as provided in §16-54-1</w:t>
      </w:r>
      <w:r w:rsidR="00241703" w:rsidRPr="00241703">
        <w:rPr>
          <w:rFonts w:eastAsia="Times New Roman"/>
          <w:i/>
          <w:color w:val="auto"/>
        </w:rPr>
        <w:t xml:space="preserve"> et seq. </w:t>
      </w:r>
      <w:r w:rsidRPr="00B21C25">
        <w:rPr>
          <w:rFonts w:eastAsia="Times New Roman"/>
          <w:color w:val="auto"/>
        </w:rPr>
        <w:t>of this code.</w:t>
      </w:r>
    </w:p>
    <w:p w14:paraId="6ED1082D" w14:textId="77777777" w:rsidR="00241703" w:rsidRPr="00241703" w:rsidRDefault="00241703" w:rsidP="00241703">
      <w:pPr>
        <w:ind w:left="720" w:right="720" w:firstLine="360"/>
        <w:contextualSpacing w:val="0"/>
        <w:rPr>
          <w:color w:val="000000" w:themeColor="text1"/>
        </w:rPr>
      </w:pPr>
      <w:r w:rsidRPr="00241703">
        <w:rPr>
          <w:color w:val="000000" w:themeColor="text1"/>
        </w:rPr>
        <w:lastRenderedPageBreak/>
        <w:t>The Joint Committee on Enrolled Bills hereby certifies that the foregoing bill is correctly enrolled.</w:t>
      </w:r>
    </w:p>
    <w:p w14:paraId="6433A6D9" w14:textId="77777777" w:rsidR="00241703" w:rsidRPr="00241703" w:rsidRDefault="00241703" w:rsidP="00241703">
      <w:pPr>
        <w:widowControl w:val="0"/>
        <w:ind w:firstLine="720"/>
        <w:contextualSpacing w:val="0"/>
        <w:rPr>
          <w:rFonts w:eastAsia="Calibri"/>
          <w:color w:val="000000"/>
        </w:rPr>
      </w:pPr>
    </w:p>
    <w:p w14:paraId="2C94C074" w14:textId="77777777" w:rsidR="00241703" w:rsidRPr="00241703" w:rsidRDefault="00241703" w:rsidP="00241703">
      <w:pPr>
        <w:ind w:left="720" w:right="720" w:firstLine="180"/>
        <w:contextualSpacing w:val="0"/>
        <w:jc w:val="left"/>
        <w:rPr>
          <w:color w:val="000000" w:themeColor="text1"/>
        </w:rPr>
      </w:pPr>
    </w:p>
    <w:p w14:paraId="61A7F203" w14:textId="77777777" w:rsidR="00241703" w:rsidRPr="00241703" w:rsidRDefault="00241703" w:rsidP="00241703">
      <w:pPr>
        <w:ind w:left="720" w:right="720"/>
        <w:contextualSpacing w:val="0"/>
        <w:jc w:val="left"/>
        <w:rPr>
          <w:color w:val="000000" w:themeColor="text1"/>
        </w:rPr>
      </w:pPr>
      <w:r w:rsidRPr="00241703">
        <w:rPr>
          <w:color w:val="000000" w:themeColor="text1"/>
        </w:rPr>
        <w:t>...............................................................</w:t>
      </w:r>
    </w:p>
    <w:p w14:paraId="02FC4F0F" w14:textId="77777777" w:rsidR="00241703" w:rsidRPr="00241703" w:rsidRDefault="00241703" w:rsidP="00241703">
      <w:pPr>
        <w:tabs>
          <w:tab w:val="center" w:pos="2610"/>
        </w:tabs>
        <w:ind w:left="720" w:right="720"/>
        <w:contextualSpacing w:val="0"/>
        <w:jc w:val="left"/>
        <w:rPr>
          <w:color w:val="000000" w:themeColor="text1"/>
        </w:rPr>
      </w:pPr>
      <w:r w:rsidRPr="00241703">
        <w:rPr>
          <w:color w:val="000000" w:themeColor="text1"/>
        </w:rPr>
        <w:tab/>
      </w:r>
      <w:r w:rsidRPr="00241703">
        <w:rPr>
          <w:i/>
          <w:iCs/>
          <w:color w:val="000000" w:themeColor="text1"/>
        </w:rPr>
        <w:t>Chairman, House Committee</w:t>
      </w:r>
    </w:p>
    <w:p w14:paraId="2471B07E" w14:textId="77777777" w:rsidR="00241703" w:rsidRPr="00241703" w:rsidRDefault="00241703" w:rsidP="00241703">
      <w:pPr>
        <w:ind w:left="720" w:right="720"/>
        <w:contextualSpacing w:val="0"/>
        <w:jc w:val="left"/>
        <w:rPr>
          <w:color w:val="000000" w:themeColor="text1"/>
        </w:rPr>
      </w:pPr>
    </w:p>
    <w:p w14:paraId="388C948A" w14:textId="77777777" w:rsidR="00241703" w:rsidRPr="00241703" w:rsidRDefault="00241703" w:rsidP="00241703">
      <w:pPr>
        <w:ind w:left="720" w:right="720"/>
        <w:contextualSpacing w:val="0"/>
        <w:jc w:val="left"/>
        <w:rPr>
          <w:color w:val="000000" w:themeColor="text1"/>
        </w:rPr>
      </w:pPr>
    </w:p>
    <w:p w14:paraId="042B368C" w14:textId="77777777" w:rsidR="00241703" w:rsidRPr="00241703" w:rsidRDefault="00241703" w:rsidP="00241703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  <w:contextualSpacing w:val="0"/>
        <w:jc w:val="left"/>
        <w:rPr>
          <w:color w:val="000000" w:themeColor="text1"/>
        </w:rPr>
      </w:pPr>
      <w:r w:rsidRPr="00241703">
        <w:rPr>
          <w:color w:val="000000" w:themeColor="text1"/>
        </w:rPr>
        <w:tab/>
      </w:r>
      <w:r w:rsidRPr="00241703">
        <w:rPr>
          <w:color w:val="000000" w:themeColor="text1"/>
        </w:rPr>
        <w:tab/>
        <w:t>...............................................................</w:t>
      </w:r>
    </w:p>
    <w:p w14:paraId="08D8461F" w14:textId="77777777" w:rsidR="00241703" w:rsidRPr="00241703" w:rsidRDefault="00241703" w:rsidP="00241703">
      <w:pPr>
        <w:tabs>
          <w:tab w:val="center" w:pos="3870"/>
        </w:tabs>
        <w:ind w:left="720" w:right="720"/>
        <w:contextualSpacing w:val="0"/>
        <w:jc w:val="left"/>
        <w:rPr>
          <w:color w:val="000000" w:themeColor="text1"/>
        </w:rPr>
      </w:pPr>
      <w:r w:rsidRPr="00241703">
        <w:rPr>
          <w:color w:val="000000" w:themeColor="text1"/>
        </w:rPr>
        <w:tab/>
      </w:r>
      <w:r w:rsidRPr="00241703">
        <w:rPr>
          <w:i/>
          <w:iCs/>
          <w:color w:val="000000" w:themeColor="text1"/>
        </w:rPr>
        <w:t>Chairman, Senate Committee</w:t>
      </w:r>
    </w:p>
    <w:p w14:paraId="6C06BBA5" w14:textId="77777777" w:rsidR="00241703" w:rsidRPr="00241703" w:rsidRDefault="00241703" w:rsidP="00241703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  <w:contextualSpacing w:val="0"/>
        <w:jc w:val="left"/>
        <w:rPr>
          <w:color w:val="000000" w:themeColor="text1"/>
        </w:rPr>
      </w:pPr>
      <w:r w:rsidRPr="00241703">
        <w:rPr>
          <w:i/>
          <w:iCs/>
          <w:color w:val="000000" w:themeColor="text1"/>
        </w:rPr>
        <w:tab/>
      </w:r>
      <w:r w:rsidRPr="00241703">
        <w:rPr>
          <w:i/>
          <w:iCs/>
          <w:color w:val="000000" w:themeColor="text1"/>
        </w:rPr>
        <w:tab/>
      </w:r>
      <w:r w:rsidRPr="00241703">
        <w:rPr>
          <w:i/>
          <w:iCs/>
          <w:color w:val="000000" w:themeColor="text1"/>
        </w:rPr>
        <w:tab/>
      </w:r>
      <w:r w:rsidRPr="00241703">
        <w:rPr>
          <w:i/>
          <w:iCs/>
          <w:color w:val="000000" w:themeColor="text1"/>
        </w:rPr>
        <w:tab/>
        <w:t xml:space="preserve">                </w:t>
      </w:r>
    </w:p>
    <w:p w14:paraId="5959A579" w14:textId="77777777" w:rsidR="00241703" w:rsidRPr="00241703" w:rsidRDefault="00241703" w:rsidP="0024170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  <w:contextualSpacing w:val="0"/>
        <w:jc w:val="left"/>
        <w:rPr>
          <w:color w:val="000000" w:themeColor="text1"/>
        </w:rPr>
      </w:pPr>
    </w:p>
    <w:p w14:paraId="5F2DE899" w14:textId="77777777" w:rsidR="00241703" w:rsidRPr="00241703" w:rsidRDefault="00241703" w:rsidP="0024170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  <w:contextualSpacing w:val="0"/>
        <w:jc w:val="left"/>
        <w:rPr>
          <w:color w:val="000000" w:themeColor="text1"/>
        </w:rPr>
      </w:pPr>
      <w:r w:rsidRPr="00241703">
        <w:rPr>
          <w:color w:val="000000" w:themeColor="text1"/>
        </w:rPr>
        <w:t>Originating in the House.</w:t>
      </w:r>
    </w:p>
    <w:p w14:paraId="7F412705" w14:textId="77777777" w:rsidR="00241703" w:rsidRPr="00241703" w:rsidRDefault="00241703" w:rsidP="0024170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  <w:contextualSpacing w:val="0"/>
        <w:jc w:val="left"/>
        <w:rPr>
          <w:color w:val="000000" w:themeColor="text1"/>
        </w:rPr>
      </w:pPr>
    </w:p>
    <w:p w14:paraId="0182EB2C" w14:textId="1DDF7794" w:rsidR="00241703" w:rsidRPr="00241703" w:rsidRDefault="00241703" w:rsidP="00241703">
      <w:pPr>
        <w:ind w:left="720" w:right="720"/>
        <w:contextualSpacing w:val="0"/>
        <w:jc w:val="left"/>
        <w:rPr>
          <w:color w:val="000000" w:themeColor="text1"/>
        </w:rPr>
      </w:pPr>
      <w:r w:rsidRPr="00241703">
        <w:rPr>
          <w:color w:val="000000" w:themeColor="text1"/>
        </w:rPr>
        <w:t>In effect from passage.</w:t>
      </w:r>
    </w:p>
    <w:p w14:paraId="1684B04F" w14:textId="77777777" w:rsidR="00241703" w:rsidRPr="00241703" w:rsidRDefault="00241703" w:rsidP="0024170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  <w:contextualSpacing w:val="0"/>
        <w:jc w:val="left"/>
        <w:rPr>
          <w:color w:val="000000" w:themeColor="text1"/>
        </w:rPr>
      </w:pPr>
    </w:p>
    <w:p w14:paraId="7B6C7873" w14:textId="77777777" w:rsidR="00241703" w:rsidRPr="00241703" w:rsidRDefault="00241703" w:rsidP="0024170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  <w:contextualSpacing w:val="0"/>
        <w:jc w:val="left"/>
        <w:rPr>
          <w:color w:val="000000" w:themeColor="text1"/>
        </w:rPr>
      </w:pPr>
    </w:p>
    <w:p w14:paraId="0B55D080" w14:textId="77777777" w:rsidR="00241703" w:rsidRPr="00241703" w:rsidRDefault="00241703" w:rsidP="002417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  <w:contextualSpacing w:val="0"/>
        <w:jc w:val="left"/>
        <w:rPr>
          <w:color w:val="000000" w:themeColor="text1"/>
        </w:rPr>
      </w:pPr>
      <w:r w:rsidRPr="00241703">
        <w:rPr>
          <w:color w:val="000000" w:themeColor="text1"/>
        </w:rPr>
        <w:t>...............................................................</w:t>
      </w:r>
    </w:p>
    <w:p w14:paraId="762C6BFA" w14:textId="77777777" w:rsidR="00241703" w:rsidRPr="00241703" w:rsidRDefault="00241703" w:rsidP="00241703">
      <w:pPr>
        <w:tabs>
          <w:tab w:val="center" w:pos="2610"/>
        </w:tabs>
        <w:ind w:right="720"/>
        <w:contextualSpacing w:val="0"/>
        <w:jc w:val="left"/>
        <w:rPr>
          <w:color w:val="000000" w:themeColor="text1"/>
        </w:rPr>
      </w:pPr>
      <w:r w:rsidRPr="00241703">
        <w:rPr>
          <w:i/>
          <w:iCs/>
          <w:color w:val="000000" w:themeColor="text1"/>
        </w:rPr>
        <w:tab/>
        <w:t>Clerk of the House of Delegates</w:t>
      </w:r>
    </w:p>
    <w:p w14:paraId="21375FD7" w14:textId="77777777" w:rsidR="00241703" w:rsidRPr="00241703" w:rsidRDefault="00241703" w:rsidP="002417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  <w:contextualSpacing w:val="0"/>
        <w:jc w:val="left"/>
        <w:rPr>
          <w:color w:val="000000" w:themeColor="text1"/>
        </w:rPr>
      </w:pPr>
    </w:p>
    <w:p w14:paraId="6464850F" w14:textId="77777777" w:rsidR="00241703" w:rsidRPr="00241703" w:rsidRDefault="00241703" w:rsidP="002417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  <w:contextualSpacing w:val="0"/>
        <w:jc w:val="left"/>
        <w:rPr>
          <w:color w:val="000000" w:themeColor="text1"/>
        </w:rPr>
      </w:pPr>
    </w:p>
    <w:p w14:paraId="7F517500" w14:textId="77777777" w:rsidR="00241703" w:rsidRPr="00241703" w:rsidRDefault="00241703" w:rsidP="002417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  <w:contextualSpacing w:val="0"/>
        <w:jc w:val="left"/>
        <w:rPr>
          <w:color w:val="000000" w:themeColor="text1"/>
        </w:rPr>
      </w:pPr>
      <w:r w:rsidRPr="00241703">
        <w:rPr>
          <w:color w:val="000000" w:themeColor="text1"/>
        </w:rPr>
        <w:tab/>
      </w:r>
      <w:r w:rsidRPr="00241703">
        <w:rPr>
          <w:color w:val="000000" w:themeColor="text1"/>
        </w:rPr>
        <w:tab/>
        <w:t>...............................................................</w:t>
      </w:r>
    </w:p>
    <w:p w14:paraId="7302780F" w14:textId="77777777" w:rsidR="00241703" w:rsidRPr="00241703" w:rsidRDefault="00241703" w:rsidP="00241703">
      <w:pPr>
        <w:tabs>
          <w:tab w:val="left" w:pos="-1255"/>
          <w:tab w:val="left" w:pos="-720"/>
          <w:tab w:val="center" w:pos="3960"/>
        </w:tabs>
        <w:ind w:right="720"/>
        <w:contextualSpacing w:val="0"/>
        <w:jc w:val="left"/>
        <w:rPr>
          <w:color w:val="000000" w:themeColor="text1"/>
        </w:rPr>
      </w:pPr>
      <w:r w:rsidRPr="00241703">
        <w:rPr>
          <w:i/>
          <w:iCs/>
          <w:color w:val="000000" w:themeColor="text1"/>
        </w:rPr>
        <w:tab/>
        <w:t>Clerk of the Senate</w:t>
      </w:r>
    </w:p>
    <w:p w14:paraId="40C4C96A" w14:textId="77777777" w:rsidR="00241703" w:rsidRPr="00241703" w:rsidRDefault="00241703" w:rsidP="002417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  <w:contextualSpacing w:val="0"/>
        <w:jc w:val="left"/>
        <w:rPr>
          <w:color w:val="000000" w:themeColor="text1"/>
        </w:rPr>
      </w:pPr>
    </w:p>
    <w:p w14:paraId="586FCBFC" w14:textId="77777777" w:rsidR="00241703" w:rsidRPr="00241703" w:rsidRDefault="00241703" w:rsidP="002417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  <w:contextualSpacing w:val="0"/>
        <w:jc w:val="left"/>
        <w:rPr>
          <w:color w:val="000000" w:themeColor="text1"/>
        </w:rPr>
      </w:pPr>
    </w:p>
    <w:p w14:paraId="53F172A4" w14:textId="77777777" w:rsidR="00241703" w:rsidRPr="00241703" w:rsidRDefault="00241703" w:rsidP="002417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  <w:contextualSpacing w:val="0"/>
        <w:jc w:val="left"/>
        <w:rPr>
          <w:color w:val="000000" w:themeColor="text1"/>
        </w:rPr>
      </w:pPr>
      <w:r w:rsidRPr="00241703">
        <w:rPr>
          <w:color w:val="000000" w:themeColor="text1"/>
        </w:rPr>
        <w:tab/>
      </w:r>
      <w:r w:rsidRPr="00241703">
        <w:rPr>
          <w:color w:val="000000" w:themeColor="text1"/>
        </w:rPr>
        <w:tab/>
      </w:r>
      <w:r w:rsidRPr="00241703">
        <w:rPr>
          <w:color w:val="000000" w:themeColor="text1"/>
        </w:rPr>
        <w:tab/>
      </w:r>
      <w:r w:rsidRPr="00241703">
        <w:rPr>
          <w:color w:val="000000" w:themeColor="text1"/>
        </w:rPr>
        <w:tab/>
        <w:t>...............................................................</w:t>
      </w:r>
    </w:p>
    <w:p w14:paraId="70C7CD39" w14:textId="77777777" w:rsidR="00241703" w:rsidRPr="00241703" w:rsidRDefault="00241703" w:rsidP="00241703">
      <w:pPr>
        <w:tabs>
          <w:tab w:val="center" w:pos="4770"/>
        </w:tabs>
        <w:ind w:right="720"/>
        <w:contextualSpacing w:val="0"/>
        <w:jc w:val="left"/>
        <w:rPr>
          <w:color w:val="000000" w:themeColor="text1"/>
        </w:rPr>
      </w:pPr>
      <w:r w:rsidRPr="00241703">
        <w:rPr>
          <w:color w:val="000000" w:themeColor="text1"/>
        </w:rPr>
        <w:tab/>
      </w:r>
      <w:r w:rsidRPr="00241703">
        <w:rPr>
          <w:i/>
          <w:iCs/>
          <w:color w:val="000000" w:themeColor="text1"/>
        </w:rPr>
        <w:t>Speaker of the House of Delegates</w:t>
      </w:r>
    </w:p>
    <w:p w14:paraId="3C190722" w14:textId="77777777" w:rsidR="00241703" w:rsidRPr="00241703" w:rsidRDefault="00241703" w:rsidP="002417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  <w:contextualSpacing w:val="0"/>
        <w:jc w:val="left"/>
        <w:rPr>
          <w:color w:val="000000" w:themeColor="text1"/>
        </w:rPr>
      </w:pPr>
    </w:p>
    <w:p w14:paraId="27336DE8" w14:textId="77777777" w:rsidR="00241703" w:rsidRPr="00241703" w:rsidRDefault="00241703" w:rsidP="002417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  <w:contextualSpacing w:val="0"/>
        <w:jc w:val="left"/>
        <w:rPr>
          <w:color w:val="000000" w:themeColor="text1"/>
        </w:rPr>
      </w:pPr>
    </w:p>
    <w:p w14:paraId="7B0C2CDA" w14:textId="77777777" w:rsidR="00241703" w:rsidRPr="00241703" w:rsidRDefault="00241703" w:rsidP="002417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  <w:contextualSpacing w:val="0"/>
        <w:jc w:val="left"/>
        <w:rPr>
          <w:color w:val="000000" w:themeColor="text1"/>
        </w:rPr>
      </w:pPr>
      <w:r w:rsidRPr="00241703">
        <w:rPr>
          <w:color w:val="000000" w:themeColor="text1"/>
        </w:rPr>
        <w:tab/>
      </w:r>
      <w:r w:rsidRPr="00241703">
        <w:rPr>
          <w:color w:val="000000" w:themeColor="text1"/>
        </w:rPr>
        <w:tab/>
      </w:r>
      <w:r w:rsidRPr="00241703">
        <w:rPr>
          <w:color w:val="000000" w:themeColor="text1"/>
        </w:rPr>
        <w:tab/>
      </w:r>
      <w:r w:rsidRPr="00241703">
        <w:rPr>
          <w:color w:val="000000" w:themeColor="text1"/>
        </w:rPr>
        <w:tab/>
      </w:r>
      <w:r w:rsidRPr="00241703">
        <w:rPr>
          <w:color w:val="000000" w:themeColor="text1"/>
        </w:rPr>
        <w:tab/>
      </w:r>
      <w:r w:rsidRPr="00241703">
        <w:rPr>
          <w:color w:val="000000" w:themeColor="text1"/>
        </w:rPr>
        <w:tab/>
        <w:t>...............................................................</w:t>
      </w:r>
    </w:p>
    <w:p w14:paraId="1D21A3A7" w14:textId="77777777" w:rsidR="00241703" w:rsidRPr="00241703" w:rsidRDefault="00241703" w:rsidP="00241703">
      <w:pPr>
        <w:tabs>
          <w:tab w:val="center" w:pos="6210"/>
        </w:tabs>
        <w:ind w:right="720"/>
        <w:contextualSpacing w:val="0"/>
        <w:jc w:val="left"/>
        <w:rPr>
          <w:color w:val="000000" w:themeColor="text1"/>
        </w:rPr>
      </w:pPr>
      <w:r w:rsidRPr="00241703">
        <w:rPr>
          <w:color w:val="000000" w:themeColor="text1"/>
        </w:rPr>
        <w:tab/>
      </w:r>
      <w:r w:rsidRPr="00241703">
        <w:rPr>
          <w:i/>
          <w:iCs/>
          <w:color w:val="000000" w:themeColor="text1"/>
        </w:rPr>
        <w:t>President of the Senate</w:t>
      </w:r>
    </w:p>
    <w:p w14:paraId="2E900C45" w14:textId="77777777" w:rsidR="00241703" w:rsidRPr="00241703" w:rsidRDefault="00241703" w:rsidP="002417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  <w:contextualSpacing w:val="0"/>
        <w:jc w:val="left"/>
        <w:rPr>
          <w:color w:val="000000" w:themeColor="text1"/>
        </w:rPr>
      </w:pPr>
    </w:p>
    <w:p w14:paraId="67337B4C" w14:textId="77777777" w:rsidR="00241703" w:rsidRPr="00241703" w:rsidRDefault="00241703" w:rsidP="002417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  <w:contextualSpacing w:val="0"/>
        <w:jc w:val="left"/>
        <w:rPr>
          <w:color w:val="000000" w:themeColor="text1"/>
        </w:rPr>
      </w:pPr>
    </w:p>
    <w:p w14:paraId="3D0DF058" w14:textId="77777777" w:rsidR="00241703" w:rsidRPr="00241703" w:rsidRDefault="00241703" w:rsidP="0024170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  <w:contextualSpacing w:val="0"/>
        <w:jc w:val="center"/>
        <w:rPr>
          <w:color w:val="000000" w:themeColor="text1"/>
        </w:rPr>
      </w:pPr>
      <w:r w:rsidRPr="00241703">
        <w:rPr>
          <w:color w:val="000000" w:themeColor="text1"/>
        </w:rPr>
        <w:t>__________</w:t>
      </w:r>
    </w:p>
    <w:p w14:paraId="5ACA42B9" w14:textId="77777777" w:rsidR="00241703" w:rsidRPr="00241703" w:rsidRDefault="00241703" w:rsidP="00241703">
      <w:pPr>
        <w:ind w:right="720"/>
        <w:contextualSpacing w:val="0"/>
        <w:rPr>
          <w:color w:val="000000" w:themeColor="text1"/>
        </w:rPr>
      </w:pPr>
    </w:p>
    <w:p w14:paraId="1C6E9C7C" w14:textId="77777777" w:rsidR="00241703" w:rsidRPr="00241703" w:rsidRDefault="00241703" w:rsidP="00241703">
      <w:pPr>
        <w:ind w:right="720"/>
        <w:contextualSpacing w:val="0"/>
        <w:rPr>
          <w:color w:val="000000" w:themeColor="text1"/>
        </w:rPr>
      </w:pPr>
    </w:p>
    <w:p w14:paraId="5A75FC64" w14:textId="77777777" w:rsidR="00241703" w:rsidRPr="00241703" w:rsidRDefault="00241703" w:rsidP="00241703">
      <w:pPr>
        <w:ind w:left="720" w:right="720"/>
        <w:contextualSpacing w:val="0"/>
        <w:rPr>
          <w:color w:val="000000" w:themeColor="text1"/>
        </w:rPr>
      </w:pPr>
    </w:p>
    <w:p w14:paraId="7B605CC5" w14:textId="77777777" w:rsidR="00241703" w:rsidRPr="00241703" w:rsidRDefault="00241703" w:rsidP="00241703">
      <w:pPr>
        <w:tabs>
          <w:tab w:val="left" w:pos="1080"/>
        </w:tabs>
        <w:ind w:left="720" w:right="720"/>
        <w:contextualSpacing w:val="0"/>
        <w:rPr>
          <w:color w:val="000000" w:themeColor="text1"/>
        </w:rPr>
      </w:pPr>
      <w:r w:rsidRPr="00241703">
        <w:rPr>
          <w:color w:val="000000" w:themeColor="text1"/>
        </w:rPr>
        <w:tab/>
        <w:t>The within ................................................... this the...........................................</w:t>
      </w:r>
    </w:p>
    <w:p w14:paraId="3AD3E69B" w14:textId="77777777" w:rsidR="00241703" w:rsidRPr="00241703" w:rsidRDefault="00241703" w:rsidP="00241703">
      <w:pPr>
        <w:tabs>
          <w:tab w:val="left" w:pos="1080"/>
        </w:tabs>
        <w:ind w:left="720" w:right="720"/>
        <w:contextualSpacing w:val="0"/>
        <w:rPr>
          <w:color w:val="000000" w:themeColor="text1"/>
        </w:rPr>
      </w:pPr>
    </w:p>
    <w:p w14:paraId="6E4297A8" w14:textId="77777777" w:rsidR="00241703" w:rsidRPr="00241703" w:rsidRDefault="00241703" w:rsidP="00241703">
      <w:pPr>
        <w:ind w:left="720" w:right="720"/>
        <w:contextualSpacing w:val="0"/>
        <w:rPr>
          <w:color w:val="000000" w:themeColor="text1"/>
        </w:rPr>
      </w:pPr>
      <w:r w:rsidRPr="00241703">
        <w:rPr>
          <w:color w:val="000000" w:themeColor="text1"/>
        </w:rPr>
        <w:t>day of ..........................................................................................................., 2022.</w:t>
      </w:r>
    </w:p>
    <w:p w14:paraId="0BC0EF96" w14:textId="77777777" w:rsidR="00241703" w:rsidRPr="00241703" w:rsidRDefault="00241703" w:rsidP="00241703">
      <w:pPr>
        <w:ind w:left="720" w:right="720"/>
        <w:contextualSpacing w:val="0"/>
        <w:rPr>
          <w:color w:val="000000" w:themeColor="text1"/>
        </w:rPr>
      </w:pPr>
    </w:p>
    <w:p w14:paraId="03B4022C" w14:textId="77777777" w:rsidR="00241703" w:rsidRPr="00241703" w:rsidRDefault="00241703" w:rsidP="00241703">
      <w:pPr>
        <w:ind w:left="720" w:right="720"/>
        <w:contextualSpacing w:val="0"/>
        <w:rPr>
          <w:color w:val="000000" w:themeColor="text1"/>
        </w:rPr>
      </w:pPr>
    </w:p>
    <w:p w14:paraId="2BC3F9B3" w14:textId="77777777" w:rsidR="00241703" w:rsidRPr="00241703" w:rsidRDefault="00241703" w:rsidP="00241703">
      <w:pPr>
        <w:widowControl w:val="0"/>
        <w:ind w:left="720" w:right="720"/>
        <w:contextualSpacing w:val="0"/>
        <w:jc w:val="right"/>
        <w:rPr>
          <w:color w:val="000000" w:themeColor="text1"/>
        </w:rPr>
      </w:pPr>
      <w:r w:rsidRPr="00241703">
        <w:rPr>
          <w:color w:val="000000" w:themeColor="text1"/>
        </w:rPr>
        <w:tab/>
      </w:r>
      <w:r w:rsidRPr="00241703">
        <w:rPr>
          <w:color w:val="000000" w:themeColor="text1"/>
        </w:rPr>
        <w:tab/>
      </w:r>
      <w:r w:rsidRPr="00241703">
        <w:rPr>
          <w:color w:val="000000" w:themeColor="text1"/>
        </w:rPr>
        <w:tab/>
      </w:r>
      <w:r w:rsidRPr="00241703">
        <w:rPr>
          <w:color w:val="000000" w:themeColor="text1"/>
        </w:rPr>
        <w:tab/>
        <w:t>.............................................................</w:t>
      </w:r>
    </w:p>
    <w:p w14:paraId="28241719" w14:textId="184F05D9" w:rsidR="0029502B" w:rsidRPr="00B21C25" w:rsidRDefault="00241703" w:rsidP="00241703">
      <w:pPr>
        <w:pStyle w:val="SectionBody"/>
        <w:widowControl/>
        <w:rPr>
          <w:color w:val="auto"/>
        </w:rPr>
      </w:pPr>
      <w:r w:rsidRPr="00241703">
        <w:rPr>
          <w:rFonts w:eastAsiaTheme="minorHAnsi" w:cs="Arial"/>
          <w:i/>
          <w:iCs/>
          <w:color w:val="000000" w:themeColor="text1"/>
        </w:rPr>
        <w:tab/>
      </w:r>
      <w:r w:rsidRPr="00241703">
        <w:rPr>
          <w:rFonts w:eastAsiaTheme="minorHAnsi" w:cs="Arial"/>
          <w:i/>
          <w:iCs/>
          <w:color w:val="000000" w:themeColor="text1"/>
        </w:rPr>
        <w:tab/>
      </w:r>
      <w:r w:rsidRPr="00241703">
        <w:rPr>
          <w:rFonts w:eastAsiaTheme="minorHAnsi" w:cs="Arial"/>
          <w:i/>
          <w:iCs/>
          <w:color w:val="000000" w:themeColor="text1"/>
        </w:rPr>
        <w:tab/>
      </w:r>
      <w:r w:rsidRPr="00241703">
        <w:rPr>
          <w:rFonts w:eastAsiaTheme="minorHAnsi" w:cs="Arial"/>
          <w:i/>
          <w:iCs/>
          <w:color w:val="000000" w:themeColor="text1"/>
        </w:rPr>
        <w:tab/>
      </w:r>
      <w:r w:rsidRPr="00241703">
        <w:rPr>
          <w:rFonts w:eastAsiaTheme="minorHAnsi" w:cs="Arial"/>
          <w:i/>
          <w:iCs/>
          <w:color w:val="000000" w:themeColor="text1"/>
        </w:rPr>
        <w:tab/>
      </w:r>
      <w:r w:rsidRPr="00241703">
        <w:rPr>
          <w:rFonts w:eastAsiaTheme="minorHAnsi" w:cs="Arial"/>
          <w:i/>
          <w:iCs/>
          <w:color w:val="000000" w:themeColor="text1"/>
        </w:rPr>
        <w:tab/>
      </w:r>
      <w:r w:rsidRPr="00241703">
        <w:rPr>
          <w:rFonts w:eastAsiaTheme="minorHAnsi" w:cs="Arial"/>
          <w:i/>
          <w:iCs/>
          <w:color w:val="000000" w:themeColor="text1"/>
        </w:rPr>
        <w:tab/>
      </w:r>
      <w:r w:rsidRPr="00241703">
        <w:rPr>
          <w:rFonts w:eastAsiaTheme="minorHAnsi" w:cs="Arial"/>
          <w:i/>
          <w:iCs/>
          <w:color w:val="000000" w:themeColor="text1"/>
        </w:rPr>
        <w:tab/>
        <w:t>Governor</w:t>
      </w:r>
    </w:p>
    <w:p w14:paraId="301DBBC6" w14:textId="77777777" w:rsidR="0029502B" w:rsidRPr="00B21C25" w:rsidRDefault="0029502B" w:rsidP="00241703">
      <w:pPr>
        <w:pStyle w:val="SectionBody"/>
        <w:widowControl/>
        <w:suppressLineNumbers/>
        <w:rPr>
          <w:rFonts w:cs="Arial"/>
          <w:color w:val="auto"/>
        </w:rPr>
      </w:pPr>
    </w:p>
    <w:p w14:paraId="372E6CBB" w14:textId="77777777" w:rsidR="00C33014" w:rsidRPr="00B21C25" w:rsidRDefault="00C33014" w:rsidP="00241703">
      <w:pPr>
        <w:pStyle w:val="Note"/>
        <w:widowControl/>
        <w:rPr>
          <w:color w:val="auto"/>
        </w:rPr>
      </w:pPr>
    </w:p>
    <w:p w14:paraId="36E7B121" w14:textId="373FF2B8" w:rsidR="006865E9" w:rsidRPr="00B21C25" w:rsidRDefault="006865E9" w:rsidP="00241703">
      <w:pPr>
        <w:pStyle w:val="Note"/>
        <w:widowControl/>
        <w:rPr>
          <w:color w:val="auto"/>
        </w:rPr>
      </w:pPr>
    </w:p>
    <w:sectPr w:rsidR="006865E9" w:rsidRPr="00B21C25" w:rsidSect="0024170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C312" w14:textId="77777777" w:rsidR="00C1647C" w:rsidRPr="00B844FE" w:rsidRDefault="00C1647C" w:rsidP="00B844FE">
      <w:r>
        <w:separator/>
      </w:r>
    </w:p>
  </w:endnote>
  <w:endnote w:type="continuationSeparator" w:id="0">
    <w:p w14:paraId="1D1CB865" w14:textId="77777777" w:rsidR="00C1647C" w:rsidRPr="00B844FE" w:rsidRDefault="00C1647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5D06A5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78D349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646C3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06EB" w14:textId="77777777" w:rsidR="00C1647C" w:rsidRDefault="00C164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943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A71253" w14:textId="7330E31F" w:rsidR="0029502B" w:rsidRDefault="002950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20F16C" w14:textId="77777777" w:rsidR="0029502B" w:rsidRDefault="002950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0F29" w14:textId="77777777" w:rsidR="00C1647C" w:rsidRPr="00B844FE" w:rsidRDefault="00C1647C" w:rsidP="00B844FE">
      <w:r>
        <w:separator/>
      </w:r>
    </w:p>
  </w:footnote>
  <w:footnote w:type="continuationSeparator" w:id="0">
    <w:p w14:paraId="57C83381" w14:textId="77777777" w:rsidR="00C1647C" w:rsidRPr="00B844FE" w:rsidRDefault="00C1647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15DB" w14:textId="77777777" w:rsidR="002A0269" w:rsidRPr="00B844FE" w:rsidRDefault="00241703">
    <w:pPr>
      <w:pStyle w:val="Header"/>
    </w:pPr>
    <w:sdt>
      <w:sdtPr>
        <w:id w:val="-684364211"/>
        <w:placeholder>
          <w:docPart w:val="21BB2C1D6AE94DBFB86C2A236FC28A6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1BB2C1D6AE94DBFB86C2A236FC28A6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1214" w14:textId="0C2EDB3E" w:rsidR="00C33014" w:rsidRPr="00686E9A" w:rsidRDefault="00241703" w:rsidP="000573A9">
    <w:pPr>
      <w:pStyle w:val="HeaderStyle"/>
      <w:rPr>
        <w:sz w:val="22"/>
        <w:szCs w:val="22"/>
      </w:rPr>
    </w:pPr>
    <w:r>
      <w:rPr>
        <w:sz w:val="22"/>
        <w:szCs w:val="22"/>
      </w:rPr>
      <w:t>Enr HB 214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>
          <w:rPr>
            <w:color w:val="auto"/>
          </w:rPr>
          <w:t xml:space="preserve">     </w:t>
        </w:r>
      </w:sdtContent>
    </w:sdt>
  </w:p>
  <w:p w14:paraId="0AF92FD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9242" w14:textId="3EA3904F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EB1171">
      <w:rPr>
        <w:sz w:val="22"/>
        <w:szCs w:val="22"/>
      </w:rPr>
      <w:tab/>
    </w:r>
    <w:r w:rsidR="00EB1171" w:rsidRPr="00EB1171">
      <w:rPr>
        <w:color w:val="auto"/>
      </w:rPr>
      <w:t xml:space="preserve"> </w:t>
    </w:r>
    <w:sdt>
      <w:sdtPr>
        <w:rPr>
          <w:color w:val="auto"/>
        </w:rPr>
        <w:alias w:val="CBD Number"/>
        <w:tag w:val="CBD Number"/>
        <w:id w:val="1424767225"/>
        <w:showingPlcHdr/>
        <w:text/>
      </w:sdtPr>
      <w:sdtEndPr/>
      <w:sdtContent>
        <w:r w:rsidR="00A46099">
          <w:rPr>
            <w:color w:val="auto"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7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41703"/>
    <w:rsid w:val="0027011C"/>
    <w:rsid w:val="00274200"/>
    <w:rsid w:val="00275740"/>
    <w:rsid w:val="0029502B"/>
    <w:rsid w:val="002A0269"/>
    <w:rsid w:val="00303684"/>
    <w:rsid w:val="003143F5"/>
    <w:rsid w:val="00314854"/>
    <w:rsid w:val="003351F1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5B13E8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D2B70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46099"/>
    <w:rsid w:val="00A527AD"/>
    <w:rsid w:val="00A718CF"/>
    <w:rsid w:val="00AE48A0"/>
    <w:rsid w:val="00AE61BE"/>
    <w:rsid w:val="00B16F25"/>
    <w:rsid w:val="00B21C25"/>
    <w:rsid w:val="00B24422"/>
    <w:rsid w:val="00B66B81"/>
    <w:rsid w:val="00B80C20"/>
    <w:rsid w:val="00B844FE"/>
    <w:rsid w:val="00B86B4F"/>
    <w:rsid w:val="00BA1F84"/>
    <w:rsid w:val="00BC562B"/>
    <w:rsid w:val="00C1647C"/>
    <w:rsid w:val="00C33014"/>
    <w:rsid w:val="00C33434"/>
    <w:rsid w:val="00C34869"/>
    <w:rsid w:val="00C42EB6"/>
    <w:rsid w:val="00C85096"/>
    <w:rsid w:val="00CB20EF"/>
    <w:rsid w:val="00CB58E2"/>
    <w:rsid w:val="00CC1F3B"/>
    <w:rsid w:val="00CD12CB"/>
    <w:rsid w:val="00CD36CF"/>
    <w:rsid w:val="00CF148D"/>
    <w:rsid w:val="00CF1DCA"/>
    <w:rsid w:val="00D579FC"/>
    <w:rsid w:val="00D81C16"/>
    <w:rsid w:val="00DE526B"/>
    <w:rsid w:val="00DF199D"/>
    <w:rsid w:val="00E01542"/>
    <w:rsid w:val="00E365F1"/>
    <w:rsid w:val="00E62F48"/>
    <w:rsid w:val="00E637B3"/>
    <w:rsid w:val="00E831B3"/>
    <w:rsid w:val="00E95FBC"/>
    <w:rsid w:val="00EB1171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344DFD5"/>
  <w15:chartTrackingRefBased/>
  <w15:docId w15:val="{C84190CC-7836-4D77-9653-653CAED6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29502B"/>
    <w:pPr>
      <w:spacing w:line="240" w:lineRule="auto"/>
      <w:contextualSpacing/>
      <w:jc w:val="both"/>
    </w:pPr>
    <w:rPr>
      <w:rFonts w:cs="Arial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line="480" w:lineRule="auto"/>
      <w:ind w:left="720"/>
      <w:jc w:val="left"/>
    </w:pPr>
    <w:rPr>
      <w:rFonts w:cstheme="minorBidi"/>
      <w:color w:val="000000" w:themeColor="text1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  <w:pPr>
      <w:spacing w:line="480" w:lineRule="auto"/>
      <w:contextualSpacing w:val="0"/>
      <w:jc w:val="left"/>
    </w:pPr>
    <w:rPr>
      <w:rFonts w:cstheme="minorBidi"/>
      <w:color w:val="000000" w:themeColor="text1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contextualSpacing w:val="0"/>
      <w:jc w:val="left"/>
    </w:pPr>
    <w:rPr>
      <w:rFonts w:cstheme="minorBidi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contextualSpacing w:val="0"/>
      <w:jc w:val="left"/>
    </w:pPr>
    <w:rPr>
      <w:rFonts w:cstheme="min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1647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29502B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50E7CF476A4109B7D15C4CCF36C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44DC1-F906-44EC-AAE6-4252F910FC38}"/>
      </w:docPartPr>
      <w:docPartBody>
        <w:p w:rsidR="006E66BC" w:rsidRDefault="006E66BC">
          <w:pPr>
            <w:pStyle w:val="1050E7CF476A4109B7D15C4CCF36C232"/>
          </w:pPr>
          <w:r w:rsidRPr="00B844FE">
            <w:t>Prefix Text</w:t>
          </w:r>
        </w:p>
      </w:docPartBody>
    </w:docPart>
    <w:docPart>
      <w:docPartPr>
        <w:name w:val="21BB2C1D6AE94DBFB86C2A236FC28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2209B-A9F2-446B-9ABB-7DA10390C3DD}"/>
      </w:docPartPr>
      <w:docPartBody>
        <w:p w:rsidR="006E66BC" w:rsidRDefault="006E66BC">
          <w:pPr>
            <w:pStyle w:val="21BB2C1D6AE94DBFB86C2A236FC28A6E"/>
          </w:pPr>
          <w:r w:rsidRPr="00B844FE">
            <w:t>[Type here]</w:t>
          </w:r>
        </w:p>
      </w:docPartBody>
    </w:docPart>
    <w:docPart>
      <w:docPartPr>
        <w:name w:val="ECC2C9D1098340BD89E634C24D5B9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11185-B1E9-4342-BFBE-0B08741B2F3C}"/>
      </w:docPartPr>
      <w:docPartBody>
        <w:p w:rsidR="006E66BC" w:rsidRDefault="006E66BC">
          <w:pPr>
            <w:pStyle w:val="ECC2C9D1098340BD89E634C24D5B9F0F"/>
          </w:pPr>
          <w:r w:rsidRPr="00B844FE">
            <w:t>Number</w:t>
          </w:r>
        </w:p>
      </w:docPartBody>
    </w:docPart>
    <w:docPart>
      <w:docPartPr>
        <w:name w:val="E2347E5CE6654F90A21AB88F58961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BC2A7-225F-41D2-9768-C4001886E362}"/>
      </w:docPartPr>
      <w:docPartBody>
        <w:p w:rsidR="006E66BC" w:rsidRDefault="006E66BC">
          <w:pPr>
            <w:pStyle w:val="E2347E5CE6654F90A21AB88F58961413"/>
          </w:pPr>
          <w:r w:rsidRPr="00B844FE">
            <w:t>Enter Sponsors Here</w:t>
          </w:r>
        </w:p>
      </w:docPartBody>
    </w:docPart>
    <w:docPart>
      <w:docPartPr>
        <w:name w:val="138FEFB05EC54FE991FF6E9B959CF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96AE9-3645-4B1C-AD40-BD00C3D0076C}"/>
      </w:docPartPr>
      <w:docPartBody>
        <w:p w:rsidR="00793E66" w:rsidRDefault="00E54C5D" w:rsidP="00E54C5D">
          <w:pPr>
            <w:pStyle w:val="138FEFB05EC54FE991FF6E9B959CFEB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BC"/>
    <w:rsid w:val="006E66BC"/>
    <w:rsid w:val="00793E66"/>
    <w:rsid w:val="00E5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50E7CF476A4109B7D15C4CCF36C232">
    <w:name w:val="1050E7CF476A4109B7D15C4CCF36C232"/>
  </w:style>
  <w:style w:type="paragraph" w:customStyle="1" w:styleId="21BB2C1D6AE94DBFB86C2A236FC28A6E">
    <w:name w:val="21BB2C1D6AE94DBFB86C2A236FC28A6E"/>
  </w:style>
  <w:style w:type="paragraph" w:customStyle="1" w:styleId="ECC2C9D1098340BD89E634C24D5B9F0F">
    <w:name w:val="ECC2C9D1098340BD89E634C24D5B9F0F"/>
  </w:style>
  <w:style w:type="paragraph" w:customStyle="1" w:styleId="E2347E5CE6654F90A21AB88F58961413">
    <w:name w:val="E2347E5CE6654F90A21AB88F58961413"/>
  </w:style>
  <w:style w:type="character" w:styleId="PlaceholderText">
    <w:name w:val="Placeholder Text"/>
    <w:basedOn w:val="DefaultParagraphFont"/>
    <w:uiPriority w:val="99"/>
    <w:semiHidden/>
    <w:rsid w:val="00E54C5D"/>
  </w:style>
  <w:style w:type="paragraph" w:customStyle="1" w:styleId="138FEFB05EC54FE991FF6E9B959CFEB7">
    <w:name w:val="138FEFB05EC54FE991FF6E9B959CFEB7"/>
    <w:rsid w:val="00E54C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5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Shane Thomas</cp:lastModifiedBy>
  <cp:revision>3</cp:revision>
  <dcterms:created xsi:type="dcterms:W3CDTF">2022-04-25T18:56:00Z</dcterms:created>
  <dcterms:modified xsi:type="dcterms:W3CDTF">2022-04-25T19:21:00Z</dcterms:modified>
</cp:coreProperties>
</file>